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649B" w14:textId="6F6386E5" w:rsidR="003712A3" w:rsidRPr="00EF4698" w:rsidRDefault="003712A3" w:rsidP="00EF46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F4698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Краткая информация о проекте</w:t>
      </w: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1873"/>
        <w:gridCol w:w="7761"/>
      </w:tblGrid>
      <w:tr w:rsidR="00DD0F2E" w:rsidRPr="00EF4698" w14:paraId="0D153BAB" w14:textId="77777777" w:rsidTr="00EF4698">
        <w:tc>
          <w:tcPr>
            <w:tcW w:w="2110" w:type="dxa"/>
          </w:tcPr>
          <w:p w14:paraId="127F89C1" w14:textId="74D488DF" w:rsidR="00DD0F2E" w:rsidRPr="00EF4698" w:rsidRDefault="00DD0F2E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7524" w:type="dxa"/>
          </w:tcPr>
          <w:p w14:paraId="41D46AE2" w14:textId="46561B1B" w:rsidR="00DD0F2E" w:rsidRPr="00EF4698" w:rsidRDefault="00EF4698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698"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bidi="en-US"/>
              </w:rPr>
              <w:t>ИРН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698"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bidi="en-US"/>
              </w:rPr>
              <w:t>АР25793719 «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Разработка системы анализа нелегальных криптовалютных транзакций</w:t>
            </w:r>
            <w:r w:rsidRPr="00EF4698"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bidi="en-US"/>
              </w:rPr>
              <w:t>»</w:t>
            </w:r>
          </w:p>
        </w:tc>
      </w:tr>
      <w:tr w:rsidR="00DD0F2E" w:rsidRPr="00EF4698" w14:paraId="0659D9FA" w14:textId="77777777" w:rsidTr="00EF4698">
        <w:tc>
          <w:tcPr>
            <w:tcW w:w="2110" w:type="dxa"/>
          </w:tcPr>
          <w:p w14:paraId="029EC141" w14:textId="3D38CF1C" w:rsidR="00DD0F2E" w:rsidRPr="00EF4698" w:rsidRDefault="00DD0F2E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7524" w:type="dxa"/>
          </w:tcPr>
          <w:p w14:paraId="7007DA87" w14:textId="77777777" w:rsidR="00EF4698" w:rsidRPr="00EF4698" w:rsidRDefault="00EF4698" w:rsidP="00EF4698">
            <w:pPr>
              <w:widowControl w:val="0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val="single"/>
                <w:lang w:bidi="en-US"/>
              </w:rPr>
            </w:pPr>
            <w:r w:rsidRPr="00EF4698">
              <w:rPr>
                <w:rFonts w:ascii="Times New Roman" w:hAnsi="Times New Roman" w:cs="Times New Roman"/>
                <w:color w:val="0F0F0F"/>
                <w:sz w:val="28"/>
                <w:szCs w:val="28"/>
                <w:lang w:val="ru-KZ"/>
              </w:rPr>
              <w:t>Криптовалюты становятся все более популярными, и многие пользователи активно используют их для различных финансовых операций. Однако с ростом их популярности увеличивается и количество нелегальных транзакций. Существующие методы обеспечения безопасности не всегда эффективны, что требует инновационных подходов для выявления и предотвращения различных видов мошенничества. В условиях нарастающего интереса к криптовалютам и их экономической значимости необходимость в современных методах безопасности, специализированных на выявлении и предотвращении нелегальных операций, становится особенно актуальной. В Казахстане наблюдается значительный дефицит научных исследований и технологий для эффективного мониторинга и анализа транзакций с криптовалютами.</w:t>
            </w:r>
          </w:p>
          <w:p w14:paraId="78574DFF" w14:textId="77777777" w:rsidR="00EF4698" w:rsidRPr="00EF4698" w:rsidRDefault="00EF4698" w:rsidP="00EF4698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Предлагаемая система обеспечит эффективные инструменты для противодействия киберугрозам, способствуя созданию безопасной криптовалютной среды. В условиях активного роста использования криптовалют в глобальной экономике, разработка 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системы анализа нелегальных криптовалютных транзакций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становится важнейшим элементом обеспечения финансовой безопасности. Проект поможет в создании национальной системы мониторинга киберпространства, что особенно актуально в условиях роста кибератак и угроз. Усиление киберзащиты является приоритетом для национальной безопасности. Реализация проекта также способствует развитию технологического сектора в Казахстане, стимулируя рост компетенций в разработке и внедрении инновационных технологий.  Проект позволит Казахстану занять активную роль в мировой криптовалютной экосистеме и участвовать в международных исследовательских инициативах, что ускорит интеграцию страны в глобальное сообщество криптовалютных технологий. Важной социальной составляющей проекта является обеспечение отечественного рынка собственным программным обеспечением.</w:t>
            </w:r>
          </w:p>
          <w:p w14:paraId="485831A3" w14:textId="77777777" w:rsidR="00EF4698" w:rsidRPr="00EF4698" w:rsidRDefault="00EF4698" w:rsidP="00EF46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Проект </w:t>
            </w:r>
            <w:r w:rsidRPr="00EF4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t>представляет собой уникальное исследование в области кибербезопасности, машинного обучения, форензики</w:t>
            </w:r>
            <w:r w:rsidRPr="00EF4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F4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KZ"/>
              </w:rPr>
              <w:t xml:space="preserve"> финансовых технологий и анализа данных, и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относится к приоритетным направлениям и предполагает значительный экономический эффект. Ожидается, что результаты могут быть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lastRenderedPageBreak/>
              <w:t xml:space="preserve">коммерциализированы в виде инструментов и программных продуктов, пригодных для использования не только в Казахстане, но и за его пределами. </w:t>
            </w:r>
          </w:p>
          <w:p w14:paraId="1F687B96" w14:textId="33EB96E0" w:rsidR="00DD0F2E" w:rsidRPr="00EF4698" w:rsidRDefault="00DD0F2E" w:rsidP="00EF46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DD0F2E" w:rsidRPr="00EF4698" w14:paraId="257CC0C5" w14:textId="77777777" w:rsidTr="00EF4698">
        <w:tc>
          <w:tcPr>
            <w:tcW w:w="2110" w:type="dxa"/>
          </w:tcPr>
          <w:p w14:paraId="400C03F1" w14:textId="0ED3974C" w:rsidR="00DD0F2E" w:rsidRPr="00EF4698" w:rsidRDefault="00DD0F2E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</w:t>
            </w:r>
          </w:p>
        </w:tc>
        <w:tc>
          <w:tcPr>
            <w:tcW w:w="7524" w:type="dxa"/>
          </w:tcPr>
          <w:p w14:paraId="28001044" w14:textId="3D8C0A91" w:rsidR="00DD0F2E" w:rsidRPr="00EF4698" w:rsidRDefault="00EF4698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Целью проекта является проведение комплексного исследования и разработка системы для анализа нелегальных криптовалютных транзакций, способной эффективно выявлять и прогнозировать угрозы безопасности. Система будет направлена на обнаружение подозрительных и незаконных операций, включая финансирование экстремизма и отмывание денег.</w:t>
            </w:r>
          </w:p>
        </w:tc>
      </w:tr>
      <w:tr w:rsidR="00DD0F2E" w:rsidRPr="00EF4698" w14:paraId="525F5290" w14:textId="77777777" w:rsidTr="00EF4698">
        <w:tc>
          <w:tcPr>
            <w:tcW w:w="2110" w:type="dxa"/>
          </w:tcPr>
          <w:p w14:paraId="3DFC04A8" w14:textId="0F5DF8B4" w:rsidR="00DD0F2E" w:rsidRPr="00EF4698" w:rsidRDefault="00DD0F2E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7524" w:type="dxa"/>
          </w:tcPr>
          <w:p w14:paraId="1B165D77" w14:textId="77777777" w:rsidR="007E3EDB" w:rsidRPr="00EF4698" w:rsidRDefault="007E3EDB" w:rsidP="00EF46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достижения поставленной цели проекта будут решаться следующие задачи:</w:t>
            </w:r>
          </w:p>
          <w:p w14:paraId="3F287D69" w14:textId="7C26087B" w:rsidR="00EF4698" w:rsidRPr="00EF4698" w:rsidRDefault="00EF4698" w:rsidP="00EF46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Исследование и определение источников информации о криптовалютных транзакциях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5FEB21" w14:textId="5A20560F" w:rsidR="00EF4698" w:rsidRPr="00EF4698" w:rsidRDefault="00EF4698" w:rsidP="00EF46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алгоритмов сбора и предварительной обработки данных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CC1D7D" w14:textId="25927590" w:rsidR="00EF4698" w:rsidRPr="00EF4698" w:rsidRDefault="00EF4698" w:rsidP="00EF46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критериев классификации нелегальных транзакций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942FB5" w14:textId="7EB4CF4E" w:rsidR="00EF4698" w:rsidRPr="00EF4698" w:rsidRDefault="00EF4698" w:rsidP="00EF46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датасета нелегальных транзакций и формирование признаков для обучения модели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F710CA" w14:textId="7981D3CD" w:rsidR="00EF4698" w:rsidRPr="00EF4698" w:rsidRDefault="00EF4698" w:rsidP="00EF46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моделей машинного и глубокого обучения для классификации нелегальных транзакций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4B78A0" w14:textId="341FD583" w:rsidR="00DD0F2E" w:rsidRPr="00EF4698" w:rsidRDefault="00EF4698" w:rsidP="00EF46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и внедрение системы анализа и мониторинга криптовалютных транзакций (ПО).</w:t>
            </w:r>
          </w:p>
        </w:tc>
      </w:tr>
      <w:tr w:rsidR="00DD0F2E" w:rsidRPr="00EF4698" w14:paraId="30EA1AB0" w14:textId="77777777" w:rsidTr="00EF4698">
        <w:tc>
          <w:tcPr>
            <w:tcW w:w="2110" w:type="dxa"/>
          </w:tcPr>
          <w:p w14:paraId="2DEF403F" w14:textId="365BEFD7" w:rsidR="00DD0F2E" w:rsidRPr="00EF4698" w:rsidRDefault="00DD0F2E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Ожидаемые и достигнутые результаты</w:t>
            </w:r>
          </w:p>
        </w:tc>
        <w:tc>
          <w:tcPr>
            <w:tcW w:w="7524" w:type="dxa"/>
          </w:tcPr>
          <w:p w14:paraId="3BBFD001" w14:textId="77777777" w:rsidR="00EF4698" w:rsidRPr="00EF4698" w:rsidRDefault="00EF4698" w:rsidP="00EF4698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EF4698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Конечный результат: </w:t>
            </w:r>
          </w:p>
          <w:p w14:paraId="489B9AB1" w14:textId="543CBFD6" w:rsidR="00EF4698" w:rsidRPr="00EF4698" w:rsidRDefault="00EF4698" w:rsidP="00EF4698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за 2025 год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: будет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сформирован список источников данных с их полной характеристикой. Будет разработан модуль сбора данных, обеспечивающий доступ к полным и актуальным данным для проведения дальнейшего анализа. Будут сформированные критерии классификации транзакций, которые будут служить основой для разработки моделей анализа и машинного обучения.</w:t>
            </w:r>
          </w:p>
          <w:p w14:paraId="148A5A76" w14:textId="77777777" w:rsidR="00EF4698" w:rsidRPr="00EF4698" w:rsidRDefault="00EF4698" w:rsidP="00EF4698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Будет опубликована 1 статья в журнале, рекомендованный КОКНВО, и (или) в других отечественных рецензируемых научных изданиях.</w:t>
            </w:r>
          </w:p>
          <w:p w14:paraId="1ABD1266" w14:textId="6853BF2E" w:rsidR="00EF4698" w:rsidRPr="00EF4698" w:rsidRDefault="00EF4698" w:rsidP="00EF4698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за 2026 год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: будет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создан датасет нелегальных транзакций, для дальнейшего обучения модели машинного обучения. Будут разработанные модели, демонстрирующие высокую точность в классификации нелегальных транзакций.</w:t>
            </w:r>
          </w:p>
          <w:p w14:paraId="62778900" w14:textId="77777777" w:rsidR="00EF4698" w:rsidRPr="00EF4698" w:rsidRDefault="00EF4698" w:rsidP="00EF4698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Будет опубликована 1 статья в журнале, рекомендованный КОКНВО, и (или) в других отечественных рецензируемых научных изданиях.</w:t>
            </w:r>
          </w:p>
          <w:p w14:paraId="1ECFBCD0" w14:textId="51D11F48" w:rsidR="00EF4698" w:rsidRPr="00EF4698" w:rsidRDefault="00EF4698" w:rsidP="00EF4698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за 2027 год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: будет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разработано программное обеспечение использующей машинное обучение для автоматического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выявления и классификации нелегальных криптовалютных транзакций.</w:t>
            </w:r>
          </w:p>
          <w:p w14:paraId="228B3C0D" w14:textId="77777777" w:rsidR="00EF4698" w:rsidRPr="00EF4698" w:rsidRDefault="00EF4698" w:rsidP="00EF4698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Будет опубликована 1 статья в журнале, рекомендованный КОКНВО, и (или) в других отечественных рецензируемых научных изданиях.</w:t>
            </w:r>
          </w:p>
          <w:p w14:paraId="4E8073DF" w14:textId="767D30A3" w:rsidR="007E3EDB" w:rsidRPr="00EF4698" w:rsidRDefault="007E3EDB" w:rsidP="00EF46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2E" w:rsidRPr="00EF4698" w14:paraId="2DB5CF02" w14:textId="77777777" w:rsidTr="00EF4698">
        <w:tc>
          <w:tcPr>
            <w:tcW w:w="2110" w:type="dxa"/>
          </w:tcPr>
          <w:p w14:paraId="200EA243" w14:textId="7B42C6DC" w:rsidR="00DD0F2E" w:rsidRPr="00EF4698" w:rsidRDefault="00DD0F2E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Имена и фамилии членов исследовательской группы с их идентификаторами (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7524" w:type="dxa"/>
          </w:tcPr>
          <w:p w14:paraId="4A3718BC" w14:textId="5EFBADE2" w:rsidR="00AD29BA" w:rsidRPr="00EF4698" w:rsidRDefault="00025AA4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Шайзат Медет Жанболатұлы,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индекс Хирша </w:t>
            </w:r>
            <w:r w:rsidR="00AD29BA"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базе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данных Scopus</w:t>
            </w:r>
            <w:r w:rsidR="00AD29BA"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D29BA"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Scopus Author ID: 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57216968174</w:t>
            </w:r>
            <w:r w:rsidR="00AD29BA"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22BA93F8" w14:textId="77777777" w:rsidR="00EF4698" w:rsidRPr="00EF4698" w:rsidRDefault="00AD29BA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ORCID ID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</w:rPr>
              <w:t>0000-0002-1651-8205</w:t>
            </w:r>
          </w:p>
          <w:p w14:paraId="179BB277" w14:textId="77777777" w:rsidR="00EF4698" w:rsidRPr="00EF4698" w:rsidRDefault="00EF4698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6903C9" w14:textId="5412A226" w:rsidR="00AD70B4" w:rsidRPr="00EF4698" w:rsidRDefault="00AD70B4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</w:rPr>
              <w:t>Мусиралиева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</w:rPr>
              <w:t>Шынар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</w:rPr>
              <w:t>Женисбековна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индекс Хирша по базе данных Scopus – 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Scopus Author ID: 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57202216979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76BEDF3B" w14:textId="39D8D9B2" w:rsidR="00AD70B4" w:rsidRDefault="00AD70B4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 ID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F4698"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0000-0001-5794-3649</w:t>
            </w:r>
            <w:r w:rsid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3E2DF430" w14:textId="330C8D11" w:rsidR="00EF4698" w:rsidRPr="00EF4698" w:rsidRDefault="00EF4698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 ID: ABA-9832-2021</w:t>
            </w:r>
          </w:p>
          <w:p w14:paraId="6C73B363" w14:textId="68379101" w:rsidR="00DD0F2E" w:rsidRPr="00EF4698" w:rsidRDefault="00DD0F2E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EF4698" w14:paraId="1F464E25" w14:textId="77777777" w:rsidTr="00EF4698">
        <w:tc>
          <w:tcPr>
            <w:tcW w:w="2110" w:type="dxa"/>
          </w:tcPr>
          <w:p w14:paraId="6BC856CC" w14:textId="02B4B650" w:rsidR="00DD0F2E" w:rsidRPr="00EF4698" w:rsidRDefault="00DD0F2E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7524" w:type="dxa"/>
          </w:tcPr>
          <w:p w14:paraId="715F7ED4" w14:textId="77777777" w:rsidR="00EF4698" w:rsidRPr="00EF4698" w:rsidRDefault="00EF4698" w:rsidP="00EF469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Мусиралиева Ш., Шайзат М.,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 Бекетова А., Абайулы  Е., Манасова А.. Формирование признаков и характеристик для идентификации подозрительных операций в биткоин сети. Известия НАН РК. Серия физико-математическая, (1), 2023, стр. 154–169. DOI: https://doi.org/10.32014/2023.2518-1726.175</w:t>
            </w:r>
            <w:hyperlink r:id="rId4">
              <w:r w:rsidRPr="00EF469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5">
              <w:r w:rsidRPr="00EF4698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https://journals.nauka-nanrk.kz/physics-mathematics/article/view/5024</w:t>
              </w:r>
            </w:hyperlink>
          </w:p>
          <w:p w14:paraId="7FB6B4E2" w14:textId="588AC762" w:rsidR="00DD0F2E" w:rsidRPr="00EF4698" w:rsidRDefault="00EF4698" w:rsidP="00EF469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F46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Ш. Ж. Мусиралиева, М. Ж. Шайзат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>, А. К. Бекетова, А. Б. Манасова</w:t>
            </w:r>
            <w:r w:rsidRPr="00EF46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F4698"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Идентификация подозрительных операций в сети биткоин: анализ, признаки и алгоритмы машинного обучения. ВЕСТНИК Национальной инженерной академии Республики Казахстан № 3 (89) Алматы, 2023, стр 95-104.</w:t>
            </w:r>
            <w:hyperlink r:id="rId6">
              <w:r w:rsidRPr="00EF4698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7" w:history="1">
              <w:r w:rsidRPr="00EF469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https://journal.neark.kz/wp-content/uploads/pdf/%D0%92%D0%B5%D1%81%D1%82%D0%BD%D0%B8%D0%BA-3_2023-w.pdf</w:t>
              </w:r>
            </w:hyperlink>
          </w:p>
        </w:tc>
      </w:tr>
      <w:tr w:rsidR="00DD0F2E" w:rsidRPr="00EF4698" w14:paraId="35D686EB" w14:textId="77777777" w:rsidTr="00EF4698">
        <w:tc>
          <w:tcPr>
            <w:tcW w:w="2110" w:type="dxa"/>
          </w:tcPr>
          <w:p w14:paraId="49BA24A5" w14:textId="27B62CFC" w:rsidR="00DD0F2E" w:rsidRPr="00EF4698" w:rsidRDefault="00DD0F2E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6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о патентах</w:t>
            </w:r>
          </w:p>
        </w:tc>
        <w:tc>
          <w:tcPr>
            <w:tcW w:w="7524" w:type="dxa"/>
          </w:tcPr>
          <w:p w14:paraId="051C9D98" w14:textId="37546498" w:rsidR="00DD0F2E" w:rsidRPr="00EF4698" w:rsidRDefault="00EF4698" w:rsidP="00EF46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0EC3DA27" w14:textId="77777777" w:rsidR="00DD0F2E" w:rsidRPr="00EF4698" w:rsidRDefault="00DD0F2E" w:rsidP="00EF469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0F2E" w:rsidRPr="00EF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2E"/>
    <w:rsid w:val="00025AA4"/>
    <w:rsid w:val="00143CA7"/>
    <w:rsid w:val="003712A3"/>
    <w:rsid w:val="003E30C9"/>
    <w:rsid w:val="007565A9"/>
    <w:rsid w:val="007E3EDB"/>
    <w:rsid w:val="00860F69"/>
    <w:rsid w:val="008A69BF"/>
    <w:rsid w:val="00A13F88"/>
    <w:rsid w:val="00AD29BA"/>
    <w:rsid w:val="00AD70B4"/>
    <w:rsid w:val="00C306D6"/>
    <w:rsid w:val="00C45A22"/>
    <w:rsid w:val="00C50555"/>
    <w:rsid w:val="00CF562F"/>
    <w:rsid w:val="00D1472D"/>
    <w:rsid w:val="00D966DA"/>
    <w:rsid w:val="00DD0F2E"/>
    <w:rsid w:val="00E15318"/>
    <w:rsid w:val="00E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F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25A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urnal.neark.kz/wp-content/uploads/pdf/%D0%92%D0%B5%D1%81%D1%82%D0%BD%D0%B8%D0%BA-3_2023-w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.neark.kz/wp-content/uploads/pdf/%D0%92%D0%B5%25" TargetMode="External"/><Relationship Id="rId5" Type="http://schemas.openxmlformats.org/officeDocument/2006/relationships/hyperlink" Target="https://journals.nauka-nanrk.kz/physics-mathematics/article/view/5024" TargetMode="External"/><Relationship Id="rId4" Type="http://schemas.openxmlformats.org/officeDocument/2006/relationships/hyperlink" Target="https://journals.nauka-nanrk.kz/physics-mathematics/article/view/5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Азикус Болатович</cp:lastModifiedBy>
  <cp:revision>21</cp:revision>
  <dcterms:created xsi:type="dcterms:W3CDTF">2025-05-19T06:23:00Z</dcterms:created>
  <dcterms:modified xsi:type="dcterms:W3CDTF">2025-05-21T07:52:00Z</dcterms:modified>
</cp:coreProperties>
</file>